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MEETING MAY 15th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Literary agent meeting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Acuerdo de Associate Producer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Reynaldo - Armar todo el contendio de la temporada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MEETING MAY 6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Cerrar acuerdo con procedimiento standard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Abogado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Abrir una LLC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Que contrato necesito armar para protegerme?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Funciones?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% etc.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Mandar guión a isabel ferrer para averiguar presupuesto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Armar NDA de Sweet Eyes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Revisar estructura de guión de media hora (Estructura Standar)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Cuantos episodios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Log LIne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Synopsis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Cadena de  sinopsis de la temporada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